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E1" w:rsidRDefault="00F03DE1" w:rsidP="00F03DE1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2</w:t>
      </w:r>
      <w:proofErr w:type="gramStart"/>
      <w:r>
        <w:rPr>
          <w:b/>
          <w:bCs/>
          <w:lang w:eastAsia="ru-RU"/>
        </w:rPr>
        <w:t>А</w:t>
      </w:r>
      <w:r w:rsidRPr="008117E5">
        <w:rPr>
          <w:b/>
          <w:bCs/>
          <w:lang w:eastAsia="ru-RU"/>
        </w:rPr>
        <w:t>нализ  выполнения</w:t>
      </w:r>
      <w:proofErr w:type="gramEnd"/>
      <w:r w:rsidRPr="008117E5">
        <w:rPr>
          <w:b/>
          <w:bCs/>
          <w:lang w:eastAsia="ru-RU"/>
        </w:rPr>
        <w:t xml:space="preserve"> заданий КИМ </w:t>
      </w:r>
      <w:r>
        <w:rPr>
          <w:b/>
          <w:bCs/>
          <w:lang w:eastAsia="ru-RU"/>
        </w:rPr>
        <w:t xml:space="preserve">ЕГЭ 2019 г. </w:t>
      </w:r>
      <w:r w:rsidRPr="008117E5">
        <w:rPr>
          <w:b/>
          <w:bCs/>
          <w:lang w:eastAsia="ru-RU"/>
        </w:rPr>
        <w:t xml:space="preserve">по </w:t>
      </w:r>
      <w:r w:rsidRPr="0055411D">
        <w:rPr>
          <w:b/>
          <w:bCs/>
          <w:lang w:eastAsia="ru-RU"/>
        </w:rPr>
        <w:t xml:space="preserve">математике профильного уровня </w:t>
      </w:r>
    </w:p>
    <w:p w:rsidR="00F03DE1" w:rsidRPr="006C3D2F" w:rsidRDefault="006C3D2F" w:rsidP="006C3D2F">
      <w:pPr>
        <w:jc w:val="center"/>
        <w:rPr>
          <w:b/>
          <w:bCs/>
          <w:i/>
          <w:lang w:eastAsia="ru-RU"/>
        </w:rPr>
      </w:pPr>
      <w:r w:rsidRPr="006C3D2F">
        <w:rPr>
          <w:b/>
          <w:bCs/>
          <w:lang w:eastAsia="ru-RU"/>
        </w:rPr>
        <w:t>МБОУ СОШ №21, МБОУ СОШ №2 г. Беслана в сравнении с результатами по РСО-Алания</w:t>
      </w:r>
      <w:r w:rsidR="00F03DE1" w:rsidRPr="006C3D2F">
        <w:rPr>
          <w:b/>
          <w:bCs/>
          <w:i/>
          <w:lang w:eastAsia="ru-RU"/>
        </w:rPr>
        <w:t>.</w:t>
      </w:r>
    </w:p>
    <w:tbl>
      <w:tblPr>
        <w:tblW w:w="100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6"/>
        <w:gridCol w:w="2545"/>
        <w:gridCol w:w="3554"/>
        <w:gridCol w:w="709"/>
        <w:gridCol w:w="709"/>
        <w:gridCol w:w="708"/>
        <w:gridCol w:w="1134"/>
        <w:gridCol w:w="13"/>
      </w:tblGrid>
      <w:tr w:rsidR="002C7C8A" w:rsidRPr="008117E5" w:rsidTr="002C7C8A">
        <w:trPr>
          <w:trHeight w:val="71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C646A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>№ зада-</w:t>
            </w:r>
            <w:proofErr w:type="spellStart"/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КИМ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C646A7">
            <w:pPr>
              <w:spacing w:after="0"/>
              <w:ind w:left="-113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Проверяемые требования (умения)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C646A7">
            <w:pPr>
              <w:spacing w:after="0"/>
              <w:rPr>
                <w:b/>
                <w:bCs/>
                <w:sz w:val="20"/>
                <w:szCs w:val="20"/>
                <w:lang w:eastAsia="ru-RU"/>
              </w:rPr>
            </w:pPr>
            <w:r w:rsidRPr="008117E5">
              <w:rPr>
                <w:b/>
                <w:bCs/>
                <w:sz w:val="20"/>
                <w:szCs w:val="20"/>
                <w:lang w:eastAsia="ru-RU"/>
              </w:rPr>
              <w:t>Требования (умения), проверяемые заданиями экзаменационной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C646A7">
            <w:pPr>
              <w:spacing w:after="0"/>
              <w:ind w:left="-142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117E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8117E5">
              <w:rPr>
                <w:b/>
                <w:bCs/>
                <w:color w:val="000000"/>
                <w:sz w:val="16"/>
                <w:szCs w:val="16"/>
                <w:lang w:eastAsia="ru-RU"/>
              </w:rPr>
              <w:t>слож-ности</w:t>
            </w:r>
            <w:proofErr w:type="spellEnd"/>
            <w:r w:rsidRPr="008117E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задания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Default="002C7C8A" w:rsidP="00C646A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выполнения заданий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по группам участников, </w:t>
            </w:r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C7C8A" w:rsidRPr="00CA1BF7" w:rsidTr="002C7C8A">
        <w:trPr>
          <w:gridAfter w:val="1"/>
          <w:wAfter w:w="13" w:type="dxa"/>
          <w:cantSplit/>
          <w:trHeight w:val="1649"/>
        </w:trPr>
        <w:tc>
          <w:tcPr>
            <w:tcW w:w="7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C8A" w:rsidRPr="008117E5" w:rsidRDefault="002C7C8A" w:rsidP="002C7C8A">
            <w:pPr>
              <w:spacing w:after="0"/>
              <w:ind w:left="-113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C7C8A" w:rsidRDefault="002C7C8A" w:rsidP="002C7C8A">
            <w:pPr>
              <w:spacing w:before="100" w:beforeAutospacing="1" w:after="240"/>
              <w:ind w:left="170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РСО-А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7C8A" w:rsidRDefault="002C7C8A" w:rsidP="002C7C8A">
            <w:pPr>
              <w:spacing w:before="100" w:beforeAutospacing="1" w:after="240"/>
              <w:ind w:left="170" w:hanging="3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СОШ №21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7C8A" w:rsidRDefault="002C7C8A" w:rsidP="002C7C8A">
            <w:pPr>
              <w:spacing w:before="100" w:beforeAutospacing="1" w:after="240"/>
              <w:ind w:left="170" w:right="113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СОШ №2 г. Беслана</w:t>
            </w:r>
          </w:p>
        </w:tc>
      </w:tr>
      <w:tr w:rsidR="00F03DE1" w:rsidRPr="008117E5" w:rsidTr="002C7C8A">
        <w:trPr>
          <w:gridAfter w:val="1"/>
          <w:wAfter w:w="13" w:type="dxa"/>
          <w:trHeight w:val="397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DE1" w:rsidRPr="008117E5" w:rsidRDefault="00F03DE1" w:rsidP="00C646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DE1" w:rsidRPr="008936E1" w:rsidRDefault="00F03DE1" w:rsidP="00C646A7">
            <w:pPr>
              <w:spacing w:after="0"/>
              <w:rPr>
                <w:rFonts w:ascii="TimesNewRomanPSMT" w:hAnsi="TimesNewRomanPSMT" w:cs="Arial"/>
                <w:b/>
                <w:sz w:val="24"/>
                <w:szCs w:val="24"/>
                <w:lang w:eastAsia="ru-RU"/>
              </w:rPr>
            </w:pPr>
            <w:r w:rsidRPr="008936E1">
              <w:rPr>
                <w:rFonts w:ascii="TimesNewRomanPSMT" w:hAnsi="TimesNewRomanPSMT" w:cs="Arial"/>
                <w:b/>
                <w:sz w:val="24"/>
                <w:szCs w:val="24"/>
                <w:lang w:eastAsia="ru-RU"/>
              </w:rPr>
              <w:t>Часть</w:t>
            </w:r>
            <w:r>
              <w:rPr>
                <w:rFonts w:ascii="TimesNewRomanPSMT" w:hAnsi="TimesNewRomanPSMT" w:cs="Arial"/>
                <w:b/>
                <w:sz w:val="24"/>
                <w:szCs w:val="24"/>
                <w:lang w:eastAsia="ru-RU"/>
              </w:rPr>
              <w:t xml:space="preserve"> </w:t>
            </w:r>
            <w:r w:rsidRPr="008936E1">
              <w:rPr>
                <w:rFonts w:ascii="TimesNewRomanPSMT" w:hAnsi="TimesNewRomanPSMT" w:cs="Arial"/>
                <w:b/>
                <w:sz w:val="24"/>
                <w:szCs w:val="24"/>
                <w:lang w:eastAsia="ru-RU"/>
              </w:rPr>
              <w:t>1 Задания с кратким ответом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E1" w:rsidRPr="008117E5" w:rsidRDefault="00F03DE1" w:rsidP="00C646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Pr="00955992" w:rsidRDefault="00F03DE1" w:rsidP="00C646A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Pr="001F03EE" w:rsidRDefault="00F03DE1" w:rsidP="002C7C8A">
            <w:pPr>
              <w:spacing w:after="0"/>
              <w:ind w:hanging="34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1" w:rsidRPr="001F03EE" w:rsidRDefault="00F03DE1" w:rsidP="00C646A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3DE1" w:rsidRPr="008117E5" w:rsidTr="002C7C8A">
        <w:trPr>
          <w:gridAfter w:val="1"/>
          <w:wAfter w:w="13" w:type="dxa"/>
          <w:trHeight w:val="939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Анализировать реальные числовые данные, информацию статистического характера; осуществлять практические расчеты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по формулам; пользоваться оценкой и прикидкой при практических расчетах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</w:tr>
      <w:tr w:rsidR="00F03DE1" w:rsidRPr="008117E5" w:rsidTr="002C7C8A">
        <w:trPr>
          <w:gridAfter w:val="1"/>
          <w:wAfter w:w="13" w:type="dxa"/>
          <w:trHeight w:val="190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Определять значение функции по значению аргумента при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на диаграммах, графиках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</w:tr>
      <w:tr w:rsidR="00F03DE1" w:rsidRPr="008117E5" w:rsidTr="002C7C8A">
        <w:trPr>
          <w:gridAfter w:val="1"/>
          <w:wAfter w:w="13" w:type="dxa"/>
          <w:trHeight w:val="9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 геометрическими фигурами,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координатами и векторами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81,8</w:t>
            </w:r>
          </w:p>
        </w:tc>
      </w:tr>
      <w:tr w:rsidR="00F03DE1" w:rsidRPr="008117E5" w:rsidTr="002C7C8A">
        <w:trPr>
          <w:gridAfter w:val="1"/>
          <w:wAfter w:w="13" w:type="dxa"/>
          <w:trHeight w:val="10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строить и исследовать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простейшие математические модели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теории вероятностей и статистики, вычислять в простейших случаях вероятности событий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72,7</w:t>
            </w:r>
          </w:p>
        </w:tc>
      </w:tr>
      <w:tr w:rsidR="00F03DE1" w:rsidRPr="008117E5" w:rsidTr="002C7C8A">
        <w:trPr>
          <w:gridAfter w:val="1"/>
          <w:wAfter w:w="13" w:type="dxa"/>
          <w:trHeight w:val="46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решать уравнения и неравенства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иррациональные, показательные, тригонометрические и логарифмические уравнения, их системы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</w:tr>
      <w:tr w:rsidR="00F03DE1" w:rsidRPr="008117E5" w:rsidTr="002C7C8A">
        <w:trPr>
          <w:gridAfter w:val="1"/>
          <w:wAfter w:w="13" w:type="dxa"/>
          <w:trHeight w:val="1653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геометрическими фигурами,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координатами и векторами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Решать планиметрические задачи на нахождение геометрических величин (длин, углов, площадей). 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практические задачи, связанные с нахождением геометрических величин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45,5</w:t>
            </w:r>
          </w:p>
        </w:tc>
      </w:tr>
      <w:tr w:rsidR="00F03DE1" w:rsidRPr="008117E5" w:rsidTr="002C7C8A">
        <w:trPr>
          <w:gridAfter w:val="1"/>
          <w:wAfter w:w="13" w:type="dxa"/>
          <w:trHeight w:val="23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 функциями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Определять значение функции по значению аргумента </w:t>
            </w:r>
            <w:proofErr w:type="spellStart"/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приразличных</w:t>
            </w:r>
            <w:proofErr w:type="spellEnd"/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Вычислять производные и первообразные элементарных функций.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Исследовать в простейших случаях функции на монотонность, находить наибольшее и наименьшее значения функции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27,3</w:t>
            </w:r>
          </w:p>
        </w:tc>
      </w:tr>
      <w:tr w:rsidR="00F03DE1" w:rsidRPr="008117E5" w:rsidTr="002C7C8A">
        <w:trPr>
          <w:gridAfter w:val="1"/>
          <w:wAfter w:w="13" w:type="dxa"/>
          <w:trHeight w:val="11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№8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геометрическими фигурами,</w:t>
            </w:r>
          </w:p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координатами и векторами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простейшие стереометрические задачи на нахождение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геометрических величин (длин, углов, площадей, объёмов); использовать при решении стереометрических задач планиметрические факты и методы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72,7</w:t>
            </w:r>
          </w:p>
        </w:tc>
        <w:bookmarkStart w:id="0" w:name="_GoBack"/>
        <w:bookmarkEnd w:id="0"/>
      </w:tr>
      <w:tr w:rsidR="00F03DE1" w:rsidRPr="008117E5" w:rsidTr="002C7C8A">
        <w:trPr>
          <w:gridAfter w:val="1"/>
          <w:wAfter w:w="13" w:type="dxa"/>
          <w:trHeight w:val="23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вычисления и преобразования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Выполнять арифметические действия, сочетая устные и письменные приемы; находить значения корня натуральной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степени, степени с рациональным показателем, логарифма.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Вычислять значения числовых и буквенных выражений, осуществляя необходимые подстановки и преобразования.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Проводить по известным формулам и правилам преобразования буквенных выражений, включающих степени, радикалы,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логарифмы и тригонометрические функции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63,6</w:t>
            </w:r>
          </w:p>
        </w:tc>
      </w:tr>
      <w:tr w:rsidR="00F03DE1" w:rsidRPr="008117E5" w:rsidTr="002C7C8A">
        <w:trPr>
          <w:gridAfter w:val="1"/>
          <w:wAfter w:w="13" w:type="dxa"/>
          <w:trHeight w:val="2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Анализировать реальные числовые данные, информацию статистического характера; осуществлять практические расчеты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по формулам; пользоваться оценкой и прикидкой при практических расчетах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на диаграммах, графиках.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прикладные задачи, в том числе социально-экономического и физического характера, на наибольшие и наименьшие значения, на нахождение скорости и ускорения.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36,4</w:t>
            </w:r>
          </w:p>
        </w:tc>
      </w:tr>
      <w:tr w:rsidR="00F03DE1" w:rsidRPr="008117E5" w:rsidTr="002C7C8A">
        <w:trPr>
          <w:gridAfter w:val="1"/>
          <w:wAfter w:w="13" w:type="dxa"/>
          <w:trHeight w:val="8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строить и исследовать</w:t>
            </w:r>
            <w:r w:rsidR="002C7C8A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простейшие математические</w:t>
            </w:r>
          </w:p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модели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алгебры, составлять уравнения и неравенства по условию задачи; исследовать построенные модели с использованием аппарата алгебры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36,4</w:t>
            </w:r>
          </w:p>
        </w:tc>
      </w:tr>
      <w:tr w:rsidR="00F03DE1" w:rsidRPr="008117E5" w:rsidTr="002C7C8A">
        <w:trPr>
          <w:gridAfter w:val="1"/>
          <w:wAfter w:w="13" w:type="dxa"/>
          <w:trHeight w:val="10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функциями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Вычислять производные и первообразные элементарных функций.</w:t>
            </w:r>
          </w:p>
          <w:p w:rsidR="00F03DE1" w:rsidRPr="008117E5" w:rsidRDefault="00F03DE1" w:rsidP="00F03DE1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Исследовать в простейших случаях функции на монотонность, находить наибольшее и наименьшее значения функции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E1" w:rsidRPr="008117E5" w:rsidRDefault="00F03DE1" w:rsidP="00F03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Default="00F03DE1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Default="00F03DE1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</w:tr>
      <w:tr w:rsidR="00F03DE1" w:rsidRPr="008117E5" w:rsidTr="002C7C8A">
        <w:trPr>
          <w:gridAfter w:val="1"/>
          <w:wAfter w:w="13" w:type="dxa"/>
          <w:trHeight w:val="1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DE1" w:rsidRPr="008117E5" w:rsidRDefault="00F03DE1" w:rsidP="00C646A7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C646A7">
            <w:pPr>
              <w:spacing w:after="0"/>
              <w:ind w:left="-113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Часть 2 </w:t>
            </w:r>
            <w:r w:rsidRPr="008117E5">
              <w:rPr>
                <w:b/>
                <w:bCs/>
                <w:color w:val="000000"/>
                <w:sz w:val="20"/>
                <w:szCs w:val="20"/>
                <w:lang w:eastAsia="ru-RU"/>
              </w:rPr>
              <w:t>Задания с развернутым ответом</w:t>
            </w:r>
          </w:p>
          <w:p w:rsidR="00F03DE1" w:rsidRPr="008117E5" w:rsidRDefault="00F03DE1" w:rsidP="00C646A7">
            <w:pPr>
              <w:spacing w:after="0"/>
              <w:ind w:left="-113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E1" w:rsidRPr="008117E5" w:rsidRDefault="00F03DE1" w:rsidP="00C646A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E1" w:rsidRPr="00955992" w:rsidRDefault="00F03DE1" w:rsidP="00C646A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E1" w:rsidRPr="001F03EE" w:rsidRDefault="00F03DE1" w:rsidP="002C7C8A">
            <w:pPr>
              <w:spacing w:after="0"/>
              <w:ind w:hanging="34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E1" w:rsidRPr="001F03EE" w:rsidRDefault="00F03DE1" w:rsidP="00C646A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7C8A" w:rsidRPr="008117E5" w:rsidTr="002C7C8A">
        <w:trPr>
          <w:gridAfter w:val="1"/>
          <w:wAfter w:w="13" w:type="dxa"/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решать уравнения и неравенства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иррациональные, показательные, тригонометрические и логарифмические уравнения, их системы.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уравнения, простейшие системы уравнений, используя свойства функций и их графиков; использовать для приближенного решения уравнений и неравенств графический метод.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показательные и логарифмические неравенства, их системы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</w:tr>
      <w:tr w:rsidR="002C7C8A" w:rsidRPr="008117E5" w:rsidTr="002C7C8A">
        <w:trPr>
          <w:gridAfter w:val="1"/>
          <w:wAfter w:w="13" w:type="dxa"/>
          <w:trHeight w:val="3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ind w:left="-111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геометрическими </w:t>
            </w:r>
          </w:p>
          <w:p w:rsidR="002C7C8A" w:rsidRPr="008117E5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фигурами,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координатами и векторами</w:t>
            </w:r>
          </w:p>
          <w:p w:rsidR="002C7C8A" w:rsidRPr="008117E5" w:rsidRDefault="002C7C8A" w:rsidP="002C7C8A">
            <w:pPr>
              <w:spacing w:after="0"/>
              <w:ind w:left="-57"/>
              <w:jc w:val="center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Определять координаты точки; проводить операции над векторами, вычислять длину и координаты вектора, угол </w:t>
            </w:r>
            <w:proofErr w:type="gramStart"/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между  векторами</w:t>
            </w:r>
            <w:proofErr w:type="gramEnd"/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практические задачи, связанные с нахождением геометрических величин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логически некорректные рассуждения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2C7C8A" w:rsidRPr="008117E5" w:rsidTr="002C7C8A">
        <w:trPr>
          <w:gridAfter w:val="1"/>
          <w:wAfter w:w="13" w:type="dxa"/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решать уравнения и неравенства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показательные и логарифмические неравенства, их системы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</w:tr>
      <w:tr w:rsidR="002C7C8A" w:rsidRPr="008117E5" w:rsidTr="002C7C8A">
        <w:trPr>
          <w:gridAfter w:val="1"/>
          <w:wAfter w:w="13" w:type="dxa"/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№16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выполнять действия с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геометрическими фигурами,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координатами и векторами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  <w:p w:rsidR="002C7C8A" w:rsidRPr="008117E5" w:rsidRDefault="002C7C8A" w:rsidP="002C7C8A">
            <w:pPr>
              <w:spacing w:after="0"/>
              <w:ind w:left="-57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планиметрические задачи на нахождение геометрических величин (длин, углов, площадей)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практические задачи, связанные с нахождением геометрических величин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логически некорректные рассуждения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2C7C8A" w:rsidRPr="008117E5" w:rsidTr="002C7C8A">
        <w:trPr>
          <w:gridAfter w:val="1"/>
          <w:wAfter w:w="13" w:type="dxa"/>
          <w:trHeight w:val="16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Анализировать реальные числовые данные, информацию статистического характера; осуществлять практические расчеты</w:t>
            </w:r>
            <w:r>
              <w:rPr>
                <w:rFonts w:ascii="TimesNewRomanPSMT" w:hAnsi="TimesNewRomanPSMT" w:cs="Arial"/>
                <w:sz w:val="16"/>
                <w:szCs w:val="16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по формулам; пользоваться оценкой и прикидкой при практических расчетах.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прикладные задачи, в том числе социально-экономического и физического характера, на наибольшие и наименьшие значения, на нахождение скорости и ускорения.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2C7C8A" w:rsidRPr="008117E5" w:rsidTr="002C7C8A">
        <w:trPr>
          <w:gridAfter w:val="1"/>
          <w:wAfter w:w="13" w:type="dxa"/>
          <w:trHeight w:val="27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решать уравнения и неравенства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иррациональные, показательные, тригонометрические и логарифмические уравнения, их системы.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уравнения, простейшие системы уравнений, используя свойства функций и их графиков; использовать для приближенного решения уравнений и неравенств графический метод.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Решать рациональные, показательные и логарифмические неравенства, их системы.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Моделировать реальные ситуации на языке алгебры, составлять уравнения и неравенства по условию задачи; исследовать построенные модели с использованием аппарата алгебры.</w:t>
            </w:r>
            <w:r w:rsidRPr="008117E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955992" w:rsidRDefault="002C7C8A" w:rsidP="002C7C8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955992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2C7C8A" w:rsidRPr="008117E5" w:rsidTr="002C7C8A">
        <w:trPr>
          <w:gridAfter w:val="1"/>
          <w:wAfter w:w="13" w:type="dxa"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№19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20"/>
                <w:szCs w:val="20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Уметь строить и исследовать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простейшие математические</w:t>
            </w:r>
            <w:r>
              <w:rPr>
                <w:rFonts w:ascii="TimesNewRomanPSMT" w:hAnsi="TimesNewRomanPSMT" w:cs="Arial"/>
                <w:sz w:val="20"/>
                <w:szCs w:val="20"/>
                <w:lang w:eastAsia="ru-RU"/>
              </w:rPr>
              <w:t xml:space="preserve"> </w:t>
            </w:r>
            <w:r w:rsidRPr="008117E5">
              <w:rPr>
                <w:rFonts w:ascii="TimesNewRomanPSMT" w:hAnsi="TimesNewRomanPSMT" w:cs="Arial"/>
                <w:sz w:val="20"/>
                <w:szCs w:val="20"/>
                <w:lang w:eastAsia="ru-RU"/>
              </w:rPr>
              <w:t>модели</w:t>
            </w:r>
            <w:r w:rsidRPr="008117E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8A" w:rsidRPr="008117E5" w:rsidRDefault="002C7C8A" w:rsidP="002C7C8A">
            <w:pPr>
              <w:spacing w:after="0"/>
              <w:rPr>
                <w:rFonts w:ascii="TimesNewRomanPSMT" w:hAnsi="TimesNewRomanPSMT" w:cs="Arial"/>
                <w:sz w:val="16"/>
                <w:szCs w:val="16"/>
                <w:lang w:eastAsia="ru-RU"/>
              </w:rPr>
            </w:pPr>
            <w:r w:rsidRPr="008117E5">
              <w:rPr>
                <w:rFonts w:ascii="TimesNewRomanPSMT" w:hAnsi="TimesNewRomanPSMT" w:cs="Arial"/>
                <w:sz w:val="16"/>
                <w:szCs w:val="16"/>
                <w:lang w:eastAsia="ru-RU"/>
              </w:rPr>
              <w:t>Вычислять производные и первообразные элементарных функций.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8A" w:rsidRPr="00955992" w:rsidRDefault="002C7C8A" w:rsidP="002C7C8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955992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Default="002C7C8A" w:rsidP="002C7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ind w:hanging="3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A" w:rsidRDefault="002C7C8A" w:rsidP="002C7C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</w:tbl>
    <w:p w:rsidR="00E70463" w:rsidRDefault="00E70463"/>
    <w:p w:rsidR="00D84E9A" w:rsidRDefault="00D84E9A">
      <w:r>
        <w:rPr>
          <w:noProof/>
          <w:lang w:eastAsia="ru-RU"/>
        </w:rPr>
        <w:drawing>
          <wp:inline distT="0" distB="0" distL="0" distR="0" wp14:anchorId="3E1E5A2E" wp14:editId="0A346663">
            <wp:extent cx="5591175" cy="3800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lastRenderedPageBreak/>
        <w:t>Умение решать задания 1 (95,4%), 2 (92%), 4 (86,8%) первой части модуля, проверяющего умения использовать приобретенные знания и умения в практической деятельности, исследовать простейшие математические модели, является обязательным, по ним уровень освоения составил свыше 80%.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 xml:space="preserve">Намного лучше, чем в 2018 году выпускники 2019 года справились </w:t>
      </w:r>
      <w:proofErr w:type="spellStart"/>
      <w:r w:rsidRPr="00D84E9A">
        <w:rPr>
          <w:rFonts w:eastAsia="Calibri"/>
        </w:rPr>
        <w:t>практико</w:t>
      </w:r>
      <w:proofErr w:type="spellEnd"/>
      <w:r w:rsidRPr="00D84E9A">
        <w:rPr>
          <w:rFonts w:eastAsia="Calibri"/>
        </w:rPr>
        <w:t>–ориентированными заданиями базового уровня: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8 проверяло умение выполнять действия с геометрическими фигурами, координатами на нахождение объемов многогранников, цилиндров, конусов (80,3% выполнения, в три раза лучше, чем в 2018 году);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12 - умение выполнять действия с функциями - применение производной к исследованию функции (62,4% участников, это намного лучше, чем в 2018 году);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16 связано с решением задачи геометрии. Ошибки в решении связаны с неверным пониманием логики построения доказательств и с неправильным построением чертежа (2,08%, что в два раза лучше, чем в 2018 году).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Хорошо справились с заданиями: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3 - умение выполнять действия с геометрическими фигурами, координатами, знание геометрических фактов и понятий и умение вычислять длину отрезка на клетчатой бумаге (88,3%);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5 - умение решать показательные уравнения (91,3%);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6 - умение выполнять действия с геометрическими фигурами на применение свойств ромба (73,7%);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7 - умение выполнять действия с функциями – применение производной к исследованию функции (54,2%);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9 - умение выполнять вычисления, работать со степенями, логарифмами, приводить к одному основанию (79,9%).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Хуже, чем в 2018 году справились с заданиями: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10 проверяло умение использовать приобретенные знания и умения в практической деятельности и повседневной жизни – работа с формулой, находить значение одного из параметров (64,9%);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11 - умение строить и исследовать простейшие математические модели – решать текстовые задачи на движение (60%);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13 - умение решать тригонометрическое уравнение. Ненулевые баллы получили 34,4% участников, основной проблемой невыполнения первого пункта задания оказалось незнание формул тригонометрии, хотя в КИМ необходимые формулы были представлены. При выполнении второго пункта участники экзамена продемонстрировали неумение отбора корней;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в задании 14 основной проблемой оказалось выполнение первого пункта: участники ЕГЭ не умеют строить сечения в многогранниках, не видят взаимосвязи элементов геометрической конструкции, при выполнении второго пункта не знают формул геометрии (лишь 4,78%);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lastRenderedPageBreak/>
        <w:t>№ 15 - умение решать неравенства. Ошибки связаны с непониманием алгоритма решения логарифмических неравенств, незнание свойств логарифмов, убывания и возрастания функции; также ошибались при решении дробно-рационального неравенства; во многих работах небрежно изображена числовая прямая (18,1%);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 xml:space="preserve">№ 17 - применение знаний и умений в практической деятельности и повседневной жизни - текстовая задача с экономическим содержанием. Ошибки связаны с неверным составлением модели </w:t>
      </w:r>
      <w:proofErr w:type="gramStart"/>
      <w:r w:rsidRPr="00D84E9A">
        <w:rPr>
          <w:rFonts w:eastAsia="Calibri"/>
        </w:rPr>
        <w:t>задачи,  непониманием</w:t>
      </w:r>
      <w:proofErr w:type="gramEnd"/>
      <w:r w:rsidRPr="00D84E9A">
        <w:rPr>
          <w:rFonts w:eastAsia="Calibri"/>
        </w:rPr>
        <w:t xml:space="preserve"> взаимосвязи величин (7,54 %);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18 задача повышенного уровня сложности - умение решать уравнения и неравенства. Экзаменуемые не смогли понять, в каком случае квадратное уравнение имеет корни, а в каком - нет, не знали свойства модуля (1,05%);</w:t>
      </w:r>
    </w:p>
    <w:p w:rsidR="00D84E9A" w:rsidRPr="00D84E9A" w:rsidRDefault="00D84E9A" w:rsidP="00D84E9A">
      <w:pPr>
        <w:spacing w:after="0" w:line="276" w:lineRule="auto"/>
        <w:ind w:firstLine="709"/>
        <w:jc w:val="both"/>
        <w:rPr>
          <w:rFonts w:eastAsia="Calibri"/>
        </w:rPr>
      </w:pPr>
      <w:r w:rsidRPr="00D84E9A">
        <w:rPr>
          <w:rFonts w:eastAsia="Calibri"/>
        </w:rPr>
        <w:t>№ 19 - умение строить и исследовать простейшие математические модели, типичные ошибки состоят в том, что на вопрос участники экзамена давали ответ «да»</w:t>
      </w:r>
      <w:proofErr w:type="gramStart"/>
      <w:r w:rsidRPr="00D84E9A">
        <w:rPr>
          <w:rFonts w:eastAsia="Calibri"/>
        </w:rPr>
        <w:t>/«</w:t>
      </w:r>
      <w:proofErr w:type="gramEnd"/>
      <w:r w:rsidRPr="00D84E9A">
        <w:rPr>
          <w:rFonts w:eastAsia="Calibri"/>
        </w:rPr>
        <w:t>нет» без пояснений (1,56%, что в два раза хуже, чем в 2018 году).</w:t>
      </w:r>
    </w:p>
    <w:p w:rsidR="00073FEF" w:rsidRPr="0069245E" w:rsidRDefault="00073FEF" w:rsidP="00073FEF">
      <w:pPr>
        <w:pStyle w:val="1"/>
        <w:spacing w:before="36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9245E">
        <w:rPr>
          <w:rFonts w:ascii="Times New Roman" w:eastAsia="Times New Roman" w:hAnsi="Times New Roman" w:cs="Times New Roman"/>
          <w:color w:val="auto"/>
          <w:sz w:val="24"/>
          <w:szCs w:val="24"/>
        </w:rPr>
        <w:t>РЕКОМЕНДАЦИИ:</w:t>
      </w:r>
    </w:p>
    <w:p w:rsidR="00073FEF" w:rsidRPr="00073FEF" w:rsidRDefault="00073FEF" w:rsidP="00073FEF">
      <w:pPr>
        <w:spacing w:after="0"/>
        <w:ind w:firstLine="709"/>
        <w:contextualSpacing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 xml:space="preserve">В целях совершенствования преподавания </w:t>
      </w:r>
      <w:r w:rsidRPr="00073FEF">
        <w:rPr>
          <w:rFonts w:eastAsia="Calibri"/>
          <w:lang w:eastAsia="ru-RU"/>
        </w:rPr>
        <w:t>математики</w:t>
      </w:r>
      <w:r w:rsidRPr="00073FEF">
        <w:rPr>
          <w:rFonts w:eastAsia="Calibri"/>
          <w:lang w:eastAsia="ru-RU"/>
        </w:rPr>
        <w:t xml:space="preserve"> в образовательных организациях республики рекомендуем: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>- в целях повышения качества обучения геометрии необходимо создание единой линии изучения геометрии с 1 по 11 класс на основе единых дидактических подходов к результатам обучения и содержания образования, с существенным акцентом на развитие геометрической интуиции, наглядных геометрических представлений;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>- при закреплении материала совершенствовать умения и навыки применять логику, переформулировать условие задачи, прибегнуть к моделированию; отрабатывать навыки смыслового чтения (понимания условия задачи), мыслительных функций и вычислительные навыки в соответствии с возрастом обучения;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 xml:space="preserve">- использовать технологию развития критического мышления, поможет учителю обучать учащихся тому, как искать способы и вариации решения, обсуждать различные решения, применять уже изученные методы в новой ситуации и т.п.; 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>- при организации повторения доводить до уровня компетентностей арифметические навыки, уделяя внимание формулам сокращенного умножения, устному счету; - при обучении выполнению заданий по производной необходимо вводить тему пределов; при изучении линейных, квадратных уравнений и неравенств целесообразно практиковать решение задач с параметром;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t>- отрабатывать навыки решения простейших тригонометрических уравнений и акцентировать внимание на свойствах убывания логарифмической функции; обратить внимание на изучение разделов: проценты, часть от числа, а для некоторых типов задач – производная;</w:t>
      </w:r>
    </w:p>
    <w:p w:rsidR="00073FEF" w:rsidRPr="00073FEF" w:rsidRDefault="00073FEF" w:rsidP="00073FEF">
      <w:pPr>
        <w:spacing w:after="0"/>
        <w:ind w:firstLine="709"/>
        <w:jc w:val="both"/>
        <w:rPr>
          <w:rFonts w:eastAsia="Calibri"/>
          <w:lang w:eastAsia="ru-RU"/>
        </w:rPr>
      </w:pPr>
      <w:r w:rsidRPr="00073FEF">
        <w:rPr>
          <w:rFonts w:eastAsia="Calibri"/>
          <w:lang w:eastAsia="ru-RU"/>
        </w:rPr>
        <w:lastRenderedPageBreak/>
        <w:t>- необходима работа по формированию пространственного мышления учащихся как профильной группы, так и базовой: непрерывное развитие геометрического воображения обучающихся с 1 по 11 класс; наглядная геометрия в 1-6 классах; больше внимания геометрическому моделированию и конструированию (их плоских и пространственных фигур) геометрическим чертежам, построениям, изображениям от руки и с помощью различных чертежных инструментов, на нелинованной и клетчатой бумаге – все это способствует формированию наглядно-образного мышления, лежащего в основе логического мышления.</w:t>
      </w:r>
    </w:p>
    <w:p w:rsidR="00D84E9A" w:rsidRDefault="00D84E9A"/>
    <w:sectPr w:rsidR="00D84E9A" w:rsidSect="00F429E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E1"/>
    <w:rsid w:val="00073FEF"/>
    <w:rsid w:val="002C7C8A"/>
    <w:rsid w:val="006C3D2F"/>
    <w:rsid w:val="00D84E9A"/>
    <w:rsid w:val="00E70463"/>
    <w:rsid w:val="00F03DE1"/>
    <w:rsid w:val="00F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0623"/>
  <w15:chartTrackingRefBased/>
  <w15:docId w15:val="{1AD2A15F-C7A3-4584-B1E3-E7AFCF3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E1"/>
  </w:style>
  <w:style w:type="paragraph" w:styleId="1">
    <w:name w:val="heading 1"/>
    <w:basedOn w:val="a"/>
    <w:next w:val="a"/>
    <w:link w:val="10"/>
    <w:uiPriority w:val="9"/>
    <w:qFormat/>
    <w:rsid w:val="00073FE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EF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yacheslav.baklakov\Desktop\&#1044;&#1083;&#1103;%20&#1056;&#1048;&#1055;&#1050;&#1056;&#1054;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Уровень выполнения заданий КИМ ЕГЭ 2019 г. по математике профильной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'Мат проф 12 802'!$E$37</c:f>
              <c:strCache>
                <c:ptCount val="1"/>
                <c:pt idx="0">
                  <c:v>РСО-А</c:v>
                </c:pt>
              </c:strCache>
            </c:strRef>
          </c:tx>
          <c:spPr>
            <a:ln w="28575" cap="rnd" cmpd="sng" algn="ctr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'Мат проф 12 802'!$F$36:$X$36</c:f>
              <c:strCache>
                <c:ptCount val="19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</c:strCache>
            </c:strRef>
          </c:cat>
          <c:val>
            <c:numRef>
              <c:f>'Мат проф 12 802'!$F$37:$X$37</c:f>
              <c:numCache>
                <c:formatCode>0.0</c:formatCode>
                <c:ptCount val="19"/>
                <c:pt idx="0">
                  <c:v>95.411089866156786</c:v>
                </c:pt>
                <c:pt idx="1">
                  <c:v>91.969407265774379</c:v>
                </c:pt>
                <c:pt idx="2">
                  <c:v>88.272785213511796</c:v>
                </c:pt>
                <c:pt idx="3">
                  <c:v>86.806883365200761</c:v>
                </c:pt>
                <c:pt idx="4">
                  <c:v>91.332058636073938</c:v>
                </c:pt>
                <c:pt idx="5">
                  <c:v>73.677501593371574</c:v>
                </c:pt>
                <c:pt idx="6">
                  <c:v>54.174633524537917</c:v>
                </c:pt>
                <c:pt idx="7">
                  <c:v>80.305927342256211</c:v>
                </c:pt>
                <c:pt idx="8">
                  <c:v>79.85978330146591</c:v>
                </c:pt>
                <c:pt idx="9">
                  <c:v>64.882090503505424</c:v>
                </c:pt>
                <c:pt idx="10">
                  <c:v>60.038240917782026</c:v>
                </c:pt>
                <c:pt idx="11">
                  <c:v>62.396430847673678</c:v>
                </c:pt>
                <c:pt idx="12">
                  <c:v>34.44869343530911</c:v>
                </c:pt>
                <c:pt idx="13">
                  <c:v>4.7801147227533463</c:v>
                </c:pt>
                <c:pt idx="14">
                  <c:v>18.10070108349267</c:v>
                </c:pt>
                <c:pt idx="15">
                  <c:v>2.0820055236881241</c:v>
                </c:pt>
                <c:pt idx="16">
                  <c:v>7.541958784788612</c:v>
                </c:pt>
                <c:pt idx="17">
                  <c:v>1.0516252390057361</c:v>
                </c:pt>
                <c:pt idx="18">
                  <c:v>1.561504142766093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01-43D4-A6F8-01E218FC8E06}"/>
            </c:ext>
          </c:extLst>
        </c:ser>
        <c:ser>
          <c:idx val="1"/>
          <c:order val="1"/>
          <c:tx>
            <c:strRef>
              <c:f>'Мат проф 12 802'!$E$38</c:f>
              <c:strCache>
                <c:ptCount val="1"/>
                <c:pt idx="0">
                  <c:v>СОШ №21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'Мат проф 12 802'!$F$36:$X$36</c:f>
              <c:strCache>
                <c:ptCount val="19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</c:strCache>
            </c:strRef>
          </c:cat>
          <c:val>
            <c:numRef>
              <c:f>'Мат проф 12 802'!$F$38:$X$38</c:f>
              <c:numCache>
                <c:formatCode>General</c:formatCode>
                <c:ptCount val="19"/>
                <c:pt idx="0">
                  <c:v>100</c:v>
                </c:pt>
                <c:pt idx="1">
                  <c:v>92.857142857142861</c:v>
                </c:pt>
                <c:pt idx="2">
                  <c:v>78.571428571428569</c:v>
                </c:pt>
                <c:pt idx="3">
                  <c:v>57.142857142857139</c:v>
                </c:pt>
                <c:pt idx="4">
                  <c:v>92.857142857142861</c:v>
                </c:pt>
                <c:pt idx="5">
                  <c:v>71.428571428571431</c:v>
                </c:pt>
                <c:pt idx="6">
                  <c:v>42.857142857142854</c:v>
                </c:pt>
                <c:pt idx="7">
                  <c:v>64.285714285714292</c:v>
                </c:pt>
                <c:pt idx="8">
                  <c:v>35.714285714285715</c:v>
                </c:pt>
                <c:pt idx="9">
                  <c:v>14.285714285714285</c:v>
                </c:pt>
                <c:pt idx="10">
                  <c:v>35.714285714285715</c:v>
                </c:pt>
                <c:pt idx="11">
                  <c:v>14.285714285714285</c:v>
                </c:pt>
                <c:pt idx="12">
                  <c:v>14.285714285714285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01-43D4-A6F8-01E218FC8E06}"/>
            </c:ext>
          </c:extLst>
        </c:ser>
        <c:ser>
          <c:idx val="2"/>
          <c:order val="2"/>
          <c:tx>
            <c:strRef>
              <c:f>'Мат проф 12 802'!$E$39</c:f>
              <c:strCache>
                <c:ptCount val="1"/>
                <c:pt idx="0">
                  <c:v>СОШ №2 г. Беслана</c:v>
                </c:pt>
              </c:strCache>
            </c:strRef>
          </c:tx>
          <c:spPr>
            <a:ln w="22225" cap="rnd" cmpd="sng" algn="ctr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'Мат проф 12 802'!$F$36:$X$36</c:f>
              <c:strCache>
                <c:ptCount val="19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</c:strCache>
            </c:strRef>
          </c:cat>
          <c:val>
            <c:numRef>
              <c:f>'Мат проф 12 802'!$F$39:$X$39</c:f>
              <c:numCache>
                <c:formatCode>General</c:formatCode>
                <c:ptCount val="19"/>
                <c:pt idx="0">
                  <c:v>90.909090909090907</c:v>
                </c:pt>
                <c:pt idx="1">
                  <c:v>90.909090909090907</c:v>
                </c:pt>
                <c:pt idx="2">
                  <c:v>81.818181818181827</c:v>
                </c:pt>
                <c:pt idx="3">
                  <c:v>72.727272727272734</c:v>
                </c:pt>
                <c:pt idx="4">
                  <c:v>90.909090909090907</c:v>
                </c:pt>
                <c:pt idx="5">
                  <c:v>45.454545454545453</c:v>
                </c:pt>
                <c:pt idx="6">
                  <c:v>27.27272727272727</c:v>
                </c:pt>
                <c:pt idx="7">
                  <c:v>72.727272727272734</c:v>
                </c:pt>
                <c:pt idx="8">
                  <c:v>63.636363636363633</c:v>
                </c:pt>
                <c:pt idx="9">
                  <c:v>36.363636363636367</c:v>
                </c:pt>
                <c:pt idx="10">
                  <c:v>36.363636363636367</c:v>
                </c:pt>
                <c:pt idx="11">
                  <c:v>54.54545454545454</c:v>
                </c:pt>
                <c:pt idx="12">
                  <c:v>9.0909090909090917</c:v>
                </c:pt>
                <c:pt idx="13">
                  <c:v>0</c:v>
                </c:pt>
                <c:pt idx="14">
                  <c:v>9.0909090909090917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01-43D4-A6F8-01E218FC8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295013488"/>
        <c:axId val="295012832"/>
      </c:lineChart>
      <c:catAx>
        <c:axId val="29501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5012832"/>
        <c:crosses val="autoZero"/>
        <c:auto val="1"/>
        <c:lblAlgn val="ctr"/>
        <c:lblOffset val="100"/>
        <c:noMultiLvlLbl val="0"/>
      </c:catAx>
      <c:valAx>
        <c:axId val="295012832"/>
        <c:scaling>
          <c:orientation val="minMax"/>
          <c:max val="10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501348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36FC-C11F-4A0E-B10F-73BACFD4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Баклаков Вячеслав Михайлович</dc:creator>
  <cp:keywords/>
  <dc:description/>
  <cp:lastModifiedBy>Баклаков Вячеслав Михайлович</cp:lastModifiedBy>
  <cp:revision>3</cp:revision>
  <dcterms:created xsi:type="dcterms:W3CDTF">2019-12-03T06:35:00Z</dcterms:created>
  <dcterms:modified xsi:type="dcterms:W3CDTF">2019-12-03T06:59:00Z</dcterms:modified>
</cp:coreProperties>
</file>